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577" w:rsidRDefault="00CD0577" w:rsidP="00CD0577">
      <w:pPr>
        <w:pStyle w:val="NormalWeb"/>
      </w:pPr>
      <w:r>
        <w:rPr>
          <w:rFonts w:ascii="Calibri" w:hAnsi="Calibri" w:cs="Calibri"/>
        </w:rPr>
        <w:t xml:space="preserve">Policy – Player Registration- Registration Fee Refund Policy </w:t>
      </w:r>
    </w:p>
    <w:p w:rsidR="00CD0577" w:rsidRDefault="00CD0577" w:rsidP="00CD0577">
      <w:pPr>
        <w:pStyle w:val="NormalWeb"/>
      </w:pPr>
      <w:r>
        <w:rPr>
          <w:rFonts w:ascii="Calibri" w:hAnsi="Calibri" w:cs="Calibri"/>
        </w:rPr>
        <w:t xml:space="preserve">We certainly hope that it will not be necessary for you to cancel your registration. However, if you must withdraw from AYSO, you can request a refund under the following conditions: </w:t>
      </w:r>
    </w:p>
    <w:p w:rsidR="00CD0577" w:rsidRDefault="00CD0577" w:rsidP="00CD0577">
      <w:pPr>
        <w:pStyle w:val="NormalWeb"/>
        <w:numPr>
          <w:ilvl w:val="0"/>
          <w:numId w:val="1"/>
        </w:numPr>
        <w:rPr>
          <w:rFonts w:ascii="Calibri" w:hAnsi="Calibri" w:cs="Calibri"/>
        </w:rPr>
      </w:pPr>
      <w:r>
        <w:rPr>
          <w:rFonts w:ascii="Calibri" w:hAnsi="Calibri" w:cs="Calibri"/>
        </w:rPr>
        <w:t xml:space="preserve">Any player who withdraws from a season shall be entitled to a full refund of the registration fee paid if the player's withdrawal request is received by the Regional Board (see #4 below) before the first practice held by the player’s team. </w:t>
      </w:r>
    </w:p>
    <w:p w:rsidR="00CD0577" w:rsidRDefault="00CD0577" w:rsidP="00CD0577">
      <w:pPr>
        <w:pStyle w:val="NormalWeb"/>
        <w:numPr>
          <w:ilvl w:val="0"/>
          <w:numId w:val="1"/>
        </w:numPr>
        <w:rPr>
          <w:rFonts w:ascii="Calibri" w:hAnsi="Calibri" w:cs="Calibri"/>
        </w:rPr>
      </w:pPr>
      <w:r>
        <w:rPr>
          <w:rFonts w:ascii="Calibri" w:hAnsi="Calibri" w:cs="Calibri"/>
        </w:rPr>
        <w:t xml:space="preserve">Once a player has received a uniform, then the registration fee amount refunded will be less the cost of the uniform and AYSO National Player Fee. </w:t>
      </w:r>
    </w:p>
    <w:p w:rsidR="00CD0577" w:rsidRDefault="00CD0577" w:rsidP="00CD0577">
      <w:pPr>
        <w:pStyle w:val="NormalWeb"/>
        <w:numPr>
          <w:ilvl w:val="0"/>
          <w:numId w:val="1"/>
        </w:numPr>
        <w:rPr>
          <w:rFonts w:ascii="Calibri" w:hAnsi="Calibri" w:cs="Calibri"/>
        </w:rPr>
      </w:pPr>
      <w:r>
        <w:rPr>
          <w:rFonts w:ascii="Calibri" w:hAnsi="Calibri" w:cs="Calibri"/>
        </w:rPr>
        <w:t xml:space="preserve">After matches have begun no player registration fee refund will be issued unless extenuating circumstances exist, such as medical conditions preventing participation. The refund amount will be reduced by the amount of the AYSO National Player Fee and uniform costs. Such circumstances will be evaluated by the Regional Board on a case- by-case basis. </w:t>
      </w:r>
    </w:p>
    <w:p w:rsidR="00CD0577" w:rsidRDefault="00CD0577" w:rsidP="00CD0577">
      <w:pPr>
        <w:pStyle w:val="NormalWeb"/>
        <w:numPr>
          <w:ilvl w:val="0"/>
          <w:numId w:val="1"/>
        </w:numPr>
        <w:rPr>
          <w:rFonts w:ascii="Calibri" w:hAnsi="Calibri" w:cs="Calibri"/>
        </w:rPr>
      </w:pPr>
      <w:r>
        <w:rPr>
          <w:rFonts w:ascii="Calibri" w:hAnsi="Calibri" w:cs="Calibri"/>
        </w:rPr>
        <w:t xml:space="preserve">All refund requests must be submitted to the Regional Board. This can be done by submitting an email to the current AYSO Region 297 email address, which is </w:t>
      </w:r>
      <w:r w:rsidR="003602D9">
        <w:rPr>
          <w:rFonts w:ascii="Calibri" w:hAnsi="Calibri" w:cs="Calibri"/>
          <w:color w:val="0260BF"/>
        </w:rPr>
        <w:t>297ayso@gmail.com.</w:t>
      </w:r>
      <w:bookmarkStart w:id="0" w:name="_GoBack"/>
      <w:bookmarkEnd w:id="0"/>
      <w:r>
        <w:rPr>
          <w:rFonts w:ascii="Calibri" w:hAnsi="Calibri" w:cs="Calibri"/>
        </w:rPr>
        <w:t xml:space="preserve"> </w:t>
      </w:r>
    </w:p>
    <w:p w:rsidR="00192201" w:rsidRDefault="00916478"/>
    <w:sectPr w:rsidR="00192201" w:rsidSect="007D0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478" w:rsidRDefault="00916478" w:rsidP="00CD0577">
      <w:r>
        <w:separator/>
      </w:r>
    </w:p>
  </w:endnote>
  <w:endnote w:type="continuationSeparator" w:id="0">
    <w:p w:rsidR="00916478" w:rsidRDefault="00916478" w:rsidP="00CD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478" w:rsidRDefault="00916478" w:rsidP="00CD0577">
      <w:r>
        <w:separator/>
      </w:r>
    </w:p>
  </w:footnote>
  <w:footnote w:type="continuationSeparator" w:id="0">
    <w:p w:rsidR="00916478" w:rsidRDefault="00916478" w:rsidP="00CD0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21F06"/>
    <w:multiLevelType w:val="multilevel"/>
    <w:tmpl w:val="B4825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77"/>
    <w:rsid w:val="003513D7"/>
    <w:rsid w:val="003602D9"/>
    <w:rsid w:val="007D009F"/>
    <w:rsid w:val="00876C9A"/>
    <w:rsid w:val="00916478"/>
    <w:rsid w:val="00CD0577"/>
    <w:rsid w:val="00D7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C3F2"/>
  <w15:chartTrackingRefBased/>
  <w15:docId w15:val="{564ECEB8-8499-524B-8C0E-877E6550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577"/>
    <w:pPr>
      <w:tabs>
        <w:tab w:val="center" w:pos="4680"/>
        <w:tab w:val="right" w:pos="9360"/>
      </w:tabs>
    </w:pPr>
  </w:style>
  <w:style w:type="character" w:customStyle="1" w:styleId="HeaderChar">
    <w:name w:val="Header Char"/>
    <w:basedOn w:val="DefaultParagraphFont"/>
    <w:link w:val="Header"/>
    <w:uiPriority w:val="99"/>
    <w:rsid w:val="00CD0577"/>
  </w:style>
  <w:style w:type="paragraph" w:styleId="Footer">
    <w:name w:val="footer"/>
    <w:basedOn w:val="Normal"/>
    <w:link w:val="FooterChar"/>
    <w:uiPriority w:val="99"/>
    <w:unhideWhenUsed/>
    <w:rsid w:val="00CD0577"/>
    <w:pPr>
      <w:tabs>
        <w:tab w:val="center" w:pos="4680"/>
        <w:tab w:val="right" w:pos="9360"/>
      </w:tabs>
    </w:pPr>
  </w:style>
  <w:style w:type="character" w:customStyle="1" w:styleId="FooterChar">
    <w:name w:val="Footer Char"/>
    <w:basedOn w:val="DefaultParagraphFont"/>
    <w:link w:val="Footer"/>
    <w:uiPriority w:val="99"/>
    <w:rsid w:val="00CD0577"/>
  </w:style>
  <w:style w:type="paragraph" w:styleId="NormalWeb">
    <w:name w:val="Normal (Web)"/>
    <w:basedOn w:val="Normal"/>
    <w:uiPriority w:val="99"/>
    <w:semiHidden/>
    <w:unhideWhenUsed/>
    <w:rsid w:val="00CD05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97669">
      <w:bodyDiv w:val="1"/>
      <w:marLeft w:val="0"/>
      <w:marRight w:val="0"/>
      <w:marTop w:val="0"/>
      <w:marBottom w:val="0"/>
      <w:divBdr>
        <w:top w:val="none" w:sz="0" w:space="0" w:color="auto"/>
        <w:left w:val="none" w:sz="0" w:space="0" w:color="auto"/>
        <w:bottom w:val="none" w:sz="0" w:space="0" w:color="auto"/>
        <w:right w:val="none" w:sz="0" w:space="0" w:color="auto"/>
      </w:divBdr>
      <w:divsChild>
        <w:div w:id="1671328668">
          <w:marLeft w:val="0"/>
          <w:marRight w:val="0"/>
          <w:marTop w:val="0"/>
          <w:marBottom w:val="0"/>
          <w:divBdr>
            <w:top w:val="none" w:sz="0" w:space="0" w:color="auto"/>
            <w:left w:val="none" w:sz="0" w:space="0" w:color="auto"/>
            <w:bottom w:val="none" w:sz="0" w:space="0" w:color="auto"/>
            <w:right w:val="none" w:sz="0" w:space="0" w:color="auto"/>
          </w:divBdr>
          <w:divsChild>
            <w:div w:id="1838879454">
              <w:marLeft w:val="0"/>
              <w:marRight w:val="0"/>
              <w:marTop w:val="0"/>
              <w:marBottom w:val="0"/>
              <w:divBdr>
                <w:top w:val="none" w:sz="0" w:space="0" w:color="auto"/>
                <w:left w:val="none" w:sz="0" w:space="0" w:color="auto"/>
                <w:bottom w:val="none" w:sz="0" w:space="0" w:color="auto"/>
                <w:right w:val="none" w:sz="0" w:space="0" w:color="auto"/>
              </w:divBdr>
              <w:divsChild>
                <w:div w:id="7610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Shu</dc:creator>
  <cp:keywords/>
  <dc:description/>
  <cp:lastModifiedBy>Steph Shu</cp:lastModifiedBy>
  <cp:revision>2</cp:revision>
  <dcterms:created xsi:type="dcterms:W3CDTF">2020-04-06T22:39:00Z</dcterms:created>
  <dcterms:modified xsi:type="dcterms:W3CDTF">2020-04-06T22:40:00Z</dcterms:modified>
</cp:coreProperties>
</file>